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left="0" w:firstLine="0"/>
        <w:rPr>
          <w:b w:val="1"/>
        </w:rPr>
      </w:pPr>
      <w:r w:rsidDel="00000000" w:rsidR="00000000" w:rsidRPr="00000000">
        <w:rPr>
          <w:b w:val="1"/>
          <w:rtl w:val="0"/>
        </w:rPr>
        <w:t xml:space="preserve">Federal Disability Rights laws:</w:t>
      </w:r>
    </w:p>
    <w:p w:rsidR="00000000" w:rsidDel="00000000" w:rsidP="00000000" w:rsidRDefault="00000000" w:rsidRPr="00000000" w14:paraId="00000002">
      <w:pPr>
        <w:numPr>
          <w:ilvl w:val="1"/>
          <w:numId w:val="1"/>
        </w:numPr>
        <w:spacing w:after="0" w:afterAutospacing="0" w:lineRule="auto"/>
        <w:ind w:left="1440" w:hanging="360"/>
      </w:pPr>
      <w:r w:rsidDel="00000000" w:rsidR="00000000" w:rsidRPr="00000000">
        <w:rPr>
          <w:rtl w:val="0"/>
        </w:rPr>
        <w:t xml:space="preserve">Americans with Disabilities Act of 1990 (ADA)</w:t>
      </w:r>
      <w:r w:rsidDel="00000000" w:rsidR="00000000" w:rsidRPr="00000000">
        <w:rPr>
          <w:rtl w:val="0"/>
        </w:rPr>
        <w:t xml:space="preserve">, which requires that all parts of voting be accessible to people with disabilities.</w:t>
      </w:r>
      <w:r w:rsidDel="00000000" w:rsidR="00000000" w:rsidRPr="00000000">
        <w:rPr>
          <w:rtl w:val="0"/>
        </w:rPr>
      </w:r>
    </w:p>
    <w:p w:rsidR="00000000" w:rsidDel="00000000" w:rsidP="00000000" w:rsidRDefault="00000000" w:rsidRPr="00000000" w14:paraId="00000003">
      <w:pPr>
        <w:numPr>
          <w:ilvl w:val="1"/>
          <w:numId w:val="1"/>
        </w:numPr>
        <w:spacing w:after="240" w:lineRule="auto"/>
        <w:ind w:left="1440" w:hanging="360"/>
      </w:pPr>
      <w:r w:rsidDel="00000000" w:rsidR="00000000" w:rsidRPr="00000000">
        <w:rPr>
          <w:rtl w:val="0"/>
        </w:rPr>
        <w:t xml:space="preserve">Section 504 of the Rehabilitation Act of 1973 (Section 504), which generally provides the same protections as the ADA from activities receiving federal financial assistance.</w:t>
      </w:r>
      <w:r w:rsidDel="00000000" w:rsidR="00000000" w:rsidRPr="00000000">
        <w:rPr>
          <w:rtl w:val="0"/>
        </w:rPr>
      </w:r>
    </w:p>
    <w:p w:rsidR="00000000" w:rsidDel="00000000" w:rsidP="00000000" w:rsidRDefault="00000000" w:rsidRPr="00000000" w14:paraId="00000004">
      <w:pPr>
        <w:spacing w:after="240" w:lineRule="auto"/>
        <w:ind w:left="0" w:firstLine="0"/>
        <w:rPr>
          <w:b w:val="1"/>
        </w:rPr>
      </w:pPr>
      <w:r w:rsidDel="00000000" w:rsidR="00000000" w:rsidRPr="00000000">
        <w:rPr>
          <w:b w:val="1"/>
          <w:rtl w:val="0"/>
        </w:rPr>
        <w:t xml:space="preserve">Federal voting rights laws:</w:t>
      </w:r>
    </w:p>
    <w:p w:rsidR="00000000" w:rsidDel="00000000" w:rsidP="00000000" w:rsidRDefault="00000000" w:rsidRPr="00000000" w14:paraId="00000005">
      <w:pPr>
        <w:numPr>
          <w:ilvl w:val="1"/>
          <w:numId w:val="1"/>
        </w:numPr>
        <w:spacing w:after="0" w:afterAutospacing="0" w:lineRule="auto"/>
        <w:ind w:left="1440" w:hanging="360"/>
      </w:pPr>
      <w:r w:rsidDel="00000000" w:rsidR="00000000" w:rsidRPr="00000000">
        <w:rPr>
          <w:rtl w:val="0"/>
        </w:rPr>
        <w:t xml:space="preserve">Voting Rights Act of 1965, which gives people with disabilities a right to receive assistance in voting from someone of their choice (except for their employer or union representative)</w:t>
      </w:r>
      <w:r w:rsidDel="00000000" w:rsidR="00000000" w:rsidRPr="00000000">
        <w:rPr>
          <w:rtl w:val="0"/>
        </w:rPr>
      </w:r>
    </w:p>
    <w:p w:rsidR="00000000" w:rsidDel="00000000" w:rsidP="00000000" w:rsidRDefault="00000000" w:rsidRPr="00000000" w14:paraId="00000006">
      <w:pPr>
        <w:numPr>
          <w:ilvl w:val="1"/>
          <w:numId w:val="1"/>
        </w:numPr>
        <w:spacing w:after="0" w:afterAutospacing="0" w:lineRule="auto"/>
        <w:ind w:left="1440" w:hanging="360"/>
        <w:rPr>
          <w:b w:val="1"/>
        </w:rPr>
      </w:pPr>
      <w:r w:rsidDel="00000000" w:rsidR="00000000" w:rsidRPr="00000000">
        <w:rPr>
          <w:b w:val="1"/>
          <w:rtl w:val="0"/>
        </w:rPr>
        <w:t xml:space="preserve">Voting Accessibility for the Elderly and Handicapped Act of 1984 (VAEHA), which requires that polling places and registration facilities be accessible.</w:t>
      </w:r>
      <w:r w:rsidDel="00000000" w:rsidR="00000000" w:rsidRPr="00000000">
        <w:rPr>
          <w:rtl w:val="0"/>
        </w:rPr>
      </w:r>
    </w:p>
    <w:p w:rsidR="00000000" w:rsidDel="00000000" w:rsidP="00000000" w:rsidRDefault="00000000" w:rsidRPr="00000000" w14:paraId="00000007">
      <w:pPr>
        <w:numPr>
          <w:ilvl w:val="1"/>
          <w:numId w:val="1"/>
        </w:numPr>
        <w:spacing w:after="0" w:afterAutospacing="0" w:lineRule="auto"/>
        <w:ind w:left="1440" w:hanging="360"/>
      </w:pPr>
      <w:r w:rsidDel="00000000" w:rsidR="00000000" w:rsidRPr="00000000">
        <w:rPr>
          <w:rtl w:val="0"/>
        </w:rPr>
        <w:t xml:space="preserve">The National Voter Registration Act of 1993 (NVRA) intended to increase the voter registration of people with disabilities by requiring agencies that primarily serve people with disabilities to offer their clients the opportunity to register to vote and provide assistance in registering.</w:t>
      </w:r>
      <w:r w:rsidDel="00000000" w:rsidR="00000000" w:rsidRPr="00000000">
        <w:rPr>
          <w:rtl w:val="0"/>
        </w:rPr>
      </w:r>
    </w:p>
    <w:p w:rsidR="00000000" w:rsidDel="00000000" w:rsidP="00000000" w:rsidRDefault="00000000" w:rsidRPr="00000000" w14:paraId="00000008">
      <w:pPr>
        <w:numPr>
          <w:ilvl w:val="1"/>
          <w:numId w:val="1"/>
        </w:numPr>
        <w:spacing w:after="240" w:lineRule="auto"/>
        <w:ind w:left="1440" w:hanging="360"/>
      </w:pPr>
      <w:r w:rsidDel="00000000" w:rsidR="00000000" w:rsidRPr="00000000">
        <w:rPr>
          <w:rtl w:val="0"/>
        </w:rPr>
        <w:t xml:space="preserve">Help America Vote Act of 2002 (HAVA), which requires states to make voting systems accessible “in a manner that provides the same opportunity to people with disabilities for access and participation” as is provided to non-disabled voters.</w:t>
      </w:r>
    </w:p>
    <w:p w:rsidR="00000000" w:rsidDel="00000000" w:rsidP="00000000" w:rsidRDefault="00000000" w:rsidRPr="00000000" w14:paraId="00000009">
      <w:pPr>
        <w:spacing w:after="240" w:lineRule="auto"/>
        <w:ind w:left="720" w:firstLine="0"/>
        <w:rPr/>
      </w:pPr>
      <w:r w:rsidDel="00000000" w:rsidR="00000000" w:rsidRPr="00000000">
        <w:rPr>
          <w:rtl w:val="0"/>
        </w:rPr>
      </w:r>
    </w:p>
    <w:p w:rsidR="00000000" w:rsidDel="00000000" w:rsidP="00000000" w:rsidRDefault="00000000" w:rsidRPr="00000000" w14:paraId="0000000A">
      <w:pPr>
        <w:spacing w:after="240" w:lineRule="auto"/>
        <w:ind w:left="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